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594" w:rsidRPr="00456B25" w:rsidRDefault="00B015E4" w:rsidP="00B015E4">
      <w:pPr>
        <w:overflowPunct w:val="0"/>
        <w:jc w:val="center"/>
        <w:textAlignment w:val="baseline"/>
        <w:rPr>
          <w:rFonts w:asciiTheme="majorEastAsia" w:eastAsiaTheme="majorEastAsia" w:hAnsiTheme="majorEastAsia" w:cs="Times New Roman"/>
          <w:b/>
          <w:color w:val="000000"/>
          <w:kern w:val="0"/>
          <w:sz w:val="32"/>
          <w:szCs w:val="24"/>
        </w:rPr>
      </w:pPr>
      <w:r w:rsidRPr="00456B25">
        <w:rPr>
          <w:rFonts w:asciiTheme="majorEastAsia" w:eastAsiaTheme="majorEastAsia" w:hAnsiTheme="majorEastAsia" w:cs="Times New Roman" w:hint="eastAsia"/>
          <w:b/>
          <w:color w:val="000000"/>
          <w:kern w:val="0"/>
          <w:sz w:val="32"/>
          <w:szCs w:val="24"/>
        </w:rPr>
        <w:t>日本道徳教育学会理事・</w:t>
      </w:r>
      <w:r w:rsidR="00031711">
        <w:rPr>
          <w:rFonts w:asciiTheme="majorEastAsia" w:eastAsiaTheme="majorEastAsia" w:hAnsiTheme="majorEastAsia" w:cs="Times New Roman" w:hint="eastAsia"/>
          <w:b/>
          <w:color w:val="000000"/>
          <w:kern w:val="0"/>
          <w:sz w:val="32"/>
          <w:szCs w:val="24"/>
        </w:rPr>
        <w:t>監事</w:t>
      </w:r>
      <w:r w:rsidRPr="00456B25">
        <w:rPr>
          <w:rFonts w:asciiTheme="majorEastAsia" w:eastAsiaTheme="majorEastAsia" w:hAnsiTheme="majorEastAsia" w:cs="Times New Roman" w:hint="eastAsia"/>
          <w:b/>
          <w:color w:val="000000"/>
          <w:kern w:val="0"/>
          <w:sz w:val="32"/>
          <w:szCs w:val="24"/>
        </w:rPr>
        <w:t>選出規則</w:t>
      </w:r>
    </w:p>
    <w:p w:rsidR="00B015E4" w:rsidRPr="00B015E4" w:rsidRDefault="00B015E4" w:rsidP="00EE5594">
      <w:pPr>
        <w:overflowPunct w:val="0"/>
        <w:textAlignment w:val="baseline"/>
        <w:rPr>
          <w:rFonts w:ascii="ＭＳ 明朝" w:eastAsia="ＭＳ 明朝" w:hAnsi="Times New Roman" w:cs="Times New Roman"/>
          <w:color w:val="000000"/>
          <w:kern w:val="0"/>
          <w:sz w:val="24"/>
          <w:szCs w:val="24"/>
        </w:rPr>
      </w:pP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（投票による理事及び監事の選出）</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第１条　本会則第９条により、理事及び監事は投票によって選出する。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２．投票は無記名、連記により、所定の投票用紙に、会員の中から選出しようとする　理事の氏名５名と監事の氏名１名を記入して投票するものとする。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３．投票は郵送による投票のみとする。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４．郵送による投票は、指定された期日までに選挙管理委員会の事務局に届くことと　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５．同姓同名の会員がいる場合は、所属も付記するものとする。</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第２条　投票による選出理事は、１０名とする。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２．投票による選出監事は、２名とする。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３．投票数が同数の場合は、抽選とする。</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（理事会で委嘱する理事）</w:t>
      </w:r>
    </w:p>
    <w:p w:rsidR="00EE5594" w:rsidRPr="00456B25" w:rsidRDefault="00EE5594" w:rsidP="00B015E4">
      <w:pPr>
        <w:overflowPunct w:val="0"/>
        <w:ind w:left="720" w:hangingChars="300" w:hanging="72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第３条　投票で選出された理事によって理事会を開催し、理事会の推薦で若干名の理事を　　　　委嘱する。</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（投票資格）</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第４条　会員は投票資格を有する。但し、会費滞納が３年を超える会員は投票できない。</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（選挙管理委員会）</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第５条　理事及び監事の選挙に伴う事務のために選挙管理委員会を置くこととする。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２．選挙管理委員は、理事会の承認を得て、会員の中から会長が委嘱する。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３．選挙管理委員は、若干名とし、選挙結果終了後、委員は解除される。</w:t>
      </w:r>
    </w:p>
    <w:p w:rsidR="00B015E4" w:rsidRPr="00456B25" w:rsidRDefault="00EE5594" w:rsidP="00EE5594">
      <w:pPr>
        <w:overflowPunct w:val="0"/>
        <w:ind w:left="482"/>
        <w:textAlignment w:val="baseline"/>
        <w:rPr>
          <w:rFonts w:ascii="ＭＳ ゴシック" w:eastAsia="ＭＳ ゴシック" w:hAnsi="ＭＳ ゴシック" w:cs="ＭＳ 明朝"/>
          <w:color w:val="000000"/>
          <w:kern w:val="0"/>
          <w:sz w:val="24"/>
          <w:szCs w:val="24"/>
        </w:rPr>
      </w:pPr>
      <w:r w:rsidRPr="00456B25">
        <w:rPr>
          <w:rFonts w:ascii="ＭＳ ゴシック" w:eastAsia="ＭＳ ゴシック" w:hAnsi="ＭＳ ゴシック" w:cs="ＭＳ 明朝" w:hint="eastAsia"/>
          <w:color w:val="000000"/>
          <w:kern w:val="0"/>
          <w:sz w:val="24"/>
          <w:szCs w:val="24"/>
        </w:rPr>
        <w:t xml:space="preserve">４．選挙管理委員会に選挙管理委員長を置く。選挙管理委員長は選挙管理委員の互選　</w:t>
      </w:r>
    </w:p>
    <w:p w:rsidR="00EE5594" w:rsidRPr="00456B25" w:rsidRDefault="00EE5594" w:rsidP="00B015E4">
      <w:pPr>
        <w:overflowPunct w:val="0"/>
        <w:ind w:left="482" w:firstLineChars="100" w:firstLine="24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によって選任する。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５．選挙管理委員会の事務局は、選挙管理委員長の所属する機関に置くこととする。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（投票の判別）</w:t>
      </w:r>
    </w:p>
    <w:p w:rsidR="00EE5594" w:rsidRPr="00456B25" w:rsidRDefault="00EE5594" w:rsidP="00EE5594">
      <w:pPr>
        <w:overflowPunct w:val="0"/>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第</w:t>
      </w:r>
      <w:r w:rsidR="00490CDE">
        <w:rPr>
          <w:rFonts w:ascii="ＭＳ ゴシック" w:eastAsia="ＭＳ ゴシック" w:hAnsi="ＭＳ ゴシック" w:cs="ＭＳ 明朝" w:hint="eastAsia"/>
          <w:color w:val="000000"/>
          <w:kern w:val="0"/>
          <w:sz w:val="24"/>
          <w:szCs w:val="24"/>
        </w:rPr>
        <w:t>６</w:t>
      </w:r>
      <w:bookmarkStart w:id="0" w:name="_GoBack"/>
      <w:bookmarkEnd w:id="0"/>
      <w:r w:rsidRPr="00456B25">
        <w:rPr>
          <w:rFonts w:ascii="ＭＳ ゴシック" w:eastAsia="ＭＳ ゴシック" w:hAnsi="ＭＳ ゴシック" w:cs="ＭＳ 明朝" w:hint="eastAsia"/>
          <w:color w:val="000000"/>
          <w:kern w:val="0"/>
          <w:sz w:val="24"/>
          <w:szCs w:val="24"/>
        </w:rPr>
        <w:t>条　投票が有効か無効かの判別は次の基準による。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２．所定の用紙以外のものを使用したものは無効とする。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３．定数より多くの氏名を記入したものは無効とする。</w:t>
      </w:r>
    </w:p>
    <w:p w:rsidR="00EE5594" w:rsidRPr="00456B25" w:rsidRDefault="00EE5594" w:rsidP="00EE5594">
      <w:pPr>
        <w:overflowPunct w:val="0"/>
        <w:ind w:left="482"/>
        <w:textAlignment w:val="baseline"/>
        <w:rPr>
          <w:rFonts w:ascii="ＭＳ ゴシック" w:eastAsia="ＭＳ ゴシック" w:hAnsi="ＭＳ ゴシック" w:cs="Times New Roman"/>
          <w:color w:val="000000"/>
          <w:kern w:val="0"/>
          <w:sz w:val="24"/>
          <w:szCs w:val="24"/>
        </w:rPr>
      </w:pPr>
      <w:r w:rsidRPr="00456B25">
        <w:rPr>
          <w:rFonts w:ascii="ＭＳ ゴシック" w:eastAsia="ＭＳ ゴシック" w:hAnsi="ＭＳ ゴシック" w:cs="ＭＳ 明朝" w:hint="eastAsia"/>
          <w:color w:val="000000"/>
          <w:kern w:val="0"/>
          <w:sz w:val="24"/>
          <w:szCs w:val="24"/>
        </w:rPr>
        <w:t>４．定数以下の氏名を記入したものは有効とする。</w:t>
      </w:r>
    </w:p>
    <w:p w:rsidR="009B37EC" w:rsidRPr="00456B25" w:rsidRDefault="00EE5594" w:rsidP="00B015E4">
      <w:pPr>
        <w:overflowPunct w:val="0"/>
        <w:ind w:left="482"/>
        <w:textAlignment w:val="baseline"/>
        <w:rPr>
          <w:rFonts w:ascii="ＭＳ ゴシック" w:eastAsia="ＭＳ ゴシック" w:hAnsi="ＭＳ ゴシック"/>
        </w:rPr>
      </w:pPr>
      <w:r w:rsidRPr="00456B25">
        <w:rPr>
          <w:rFonts w:ascii="ＭＳ ゴシック" w:eastAsia="ＭＳ ゴシック" w:hAnsi="ＭＳ ゴシック" w:cs="ＭＳ 明朝" w:hint="eastAsia"/>
          <w:color w:val="000000"/>
          <w:kern w:val="0"/>
          <w:sz w:val="24"/>
          <w:szCs w:val="24"/>
        </w:rPr>
        <w:t>５．その他の判別については、選挙管理委員の判断に委ねる。</w:t>
      </w:r>
    </w:p>
    <w:sectPr w:rsidR="009B37EC" w:rsidRPr="00456B25" w:rsidSect="000376B8">
      <w:headerReference w:type="default" r:id="rId7"/>
      <w:footerReference w:type="default" r:id="rId8"/>
      <w:pgSz w:w="11906" w:h="16838"/>
      <w:pgMar w:top="1440" w:right="1080" w:bottom="1440" w:left="1080"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F1" w:rsidRDefault="00993EDE">
      <w:r>
        <w:separator/>
      </w:r>
    </w:p>
  </w:endnote>
  <w:endnote w:type="continuationSeparator" w:id="0">
    <w:p w:rsidR="009966F1" w:rsidRDefault="0099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7B" w:rsidRDefault="00D73AC5">
    <w:pPr>
      <w:autoSpaceDE w:val="0"/>
      <w:autoSpaceDN w:val="0"/>
      <w:jc w:val="left"/>
      <w:rPr>
        <w:rFonts w:ascii="ＭＳ 明朝"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F1" w:rsidRDefault="00993EDE">
      <w:r>
        <w:separator/>
      </w:r>
    </w:p>
  </w:footnote>
  <w:footnote w:type="continuationSeparator" w:id="0">
    <w:p w:rsidR="009966F1" w:rsidRDefault="0099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7B" w:rsidRDefault="00D73AC5">
    <w:pPr>
      <w:autoSpaceDE w:val="0"/>
      <w:autoSpaceDN w:val="0"/>
      <w:jc w:val="left"/>
      <w:rPr>
        <w:rFonts w:ascii="ＭＳ 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94"/>
    <w:rsid w:val="00031711"/>
    <w:rsid w:val="000376B8"/>
    <w:rsid w:val="00456B25"/>
    <w:rsid w:val="00470858"/>
    <w:rsid w:val="00490CDE"/>
    <w:rsid w:val="00534587"/>
    <w:rsid w:val="006D03D2"/>
    <w:rsid w:val="008276E4"/>
    <w:rsid w:val="00993EDE"/>
    <w:rsid w:val="009966F1"/>
    <w:rsid w:val="009B37EC"/>
    <w:rsid w:val="00B015E4"/>
    <w:rsid w:val="00EE5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858"/>
    <w:pPr>
      <w:tabs>
        <w:tab w:val="center" w:pos="4252"/>
        <w:tab w:val="right" w:pos="8504"/>
      </w:tabs>
      <w:snapToGrid w:val="0"/>
    </w:pPr>
  </w:style>
  <w:style w:type="character" w:customStyle="1" w:styleId="a4">
    <w:name w:val="ヘッダー (文字)"/>
    <w:basedOn w:val="a0"/>
    <w:link w:val="a3"/>
    <w:uiPriority w:val="99"/>
    <w:rsid w:val="00470858"/>
  </w:style>
  <w:style w:type="paragraph" w:styleId="a5">
    <w:name w:val="footer"/>
    <w:basedOn w:val="a"/>
    <w:link w:val="a6"/>
    <w:uiPriority w:val="99"/>
    <w:unhideWhenUsed/>
    <w:rsid w:val="00470858"/>
    <w:pPr>
      <w:tabs>
        <w:tab w:val="center" w:pos="4252"/>
        <w:tab w:val="right" w:pos="8504"/>
      </w:tabs>
      <w:snapToGrid w:val="0"/>
    </w:pPr>
  </w:style>
  <w:style w:type="character" w:customStyle="1" w:styleId="a6">
    <w:name w:val="フッター (文字)"/>
    <w:basedOn w:val="a0"/>
    <w:link w:val="a5"/>
    <w:uiPriority w:val="99"/>
    <w:rsid w:val="00470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858"/>
    <w:pPr>
      <w:tabs>
        <w:tab w:val="center" w:pos="4252"/>
        <w:tab w:val="right" w:pos="8504"/>
      </w:tabs>
      <w:snapToGrid w:val="0"/>
    </w:pPr>
  </w:style>
  <w:style w:type="character" w:customStyle="1" w:styleId="a4">
    <w:name w:val="ヘッダー (文字)"/>
    <w:basedOn w:val="a0"/>
    <w:link w:val="a3"/>
    <w:uiPriority w:val="99"/>
    <w:rsid w:val="00470858"/>
  </w:style>
  <w:style w:type="paragraph" w:styleId="a5">
    <w:name w:val="footer"/>
    <w:basedOn w:val="a"/>
    <w:link w:val="a6"/>
    <w:uiPriority w:val="99"/>
    <w:unhideWhenUsed/>
    <w:rsid w:val="00470858"/>
    <w:pPr>
      <w:tabs>
        <w:tab w:val="center" w:pos="4252"/>
        <w:tab w:val="right" w:pos="8504"/>
      </w:tabs>
      <w:snapToGrid w:val="0"/>
    </w:pPr>
  </w:style>
  <w:style w:type="character" w:customStyle="1" w:styleId="a6">
    <w:name w:val="フッター (文字)"/>
    <w:basedOn w:val="a0"/>
    <w:link w:val="a5"/>
    <w:uiPriority w:val="99"/>
    <w:rsid w:val="0047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oshitani</dc:creator>
  <cp:lastModifiedBy>FJ-USER</cp:lastModifiedBy>
  <cp:revision>2</cp:revision>
  <cp:lastPrinted>2015-08-31T23:54:00Z</cp:lastPrinted>
  <dcterms:created xsi:type="dcterms:W3CDTF">2018-09-09T09:25:00Z</dcterms:created>
  <dcterms:modified xsi:type="dcterms:W3CDTF">2018-09-09T09:25:00Z</dcterms:modified>
</cp:coreProperties>
</file>